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A0AB4" w14:textId="77777777" w:rsidR="00DB41D8" w:rsidRPr="005D7B4A" w:rsidRDefault="00DB41D8" w:rsidP="00DB41D8">
      <w:pPr>
        <w:pStyle w:val="Title"/>
        <w:rPr>
          <w:rFonts w:ascii="Cambria" w:hAnsi="Cambria"/>
        </w:rPr>
      </w:pPr>
      <w:r w:rsidRPr="005D7B4A">
        <w:rPr>
          <w:rFonts w:ascii="Cambria" w:hAnsi="Cambria"/>
        </w:rPr>
        <w:t>Course Outline</w:t>
      </w:r>
    </w:p>
    <w:p w14:paraId="304969B1" w14:textId="77777777" w:rsidR="00DB41D8" w:rsidRDefault="00DB41D8" w:rsidP="00DB41D8">
      <w:pPr>
        <w:rPr>
          <w:rFonts w:ascii="Cambria" w:hAnsi="Cambria"/>
          <w:b/>
        </w:rPr>
      </w:pPr>
      <w:r>
        <w:rPr>
          <w:rFonts w:ascii="Cambria" w:hAnsi="Cambria"/>
          <w:b/>
        </w:rPr>
        <w:t>UNITS</w:t>
      </w:r>
      <w:r w:rsidR="00340BC4">
        <w:rPr>
          <w:rFonts w:ascii="Cambria" w:hAnsi="Cambria"/>
          <w:b/>
        </w:rPr>
        <w:t xml:space="preserve"> OF STUDY</w:t>
      </w:r>
    </w:p>
    <w:p w14:paraId="0B687E06" w14:textId="77777777" w:rsidR="00DB41D8" w:rsidRDefault="00DB41D8" w:rsidP="00DB41D8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Analyzing puzzles using logical reasoning and problem-solving strategies</w:t>
      </w:r>
    </w:p>
    <w:p w14:paraId="42B77409" w14:textId="77777777" w:rsidR="00DB41D8" w:rsidRDefault="00DB41D8" w:rsidP="00DB41D8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Limitations of measuring instruments</w:t>
      </w:r>
    </w:p>
    <w:p w14:paraId="12EB5E88" w14:textId="77777777" w:rsidR="00DB41D8" w:rsidRDefault="00DB41D8" w:rsidP="00DB41D8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Solving problems using the sine and cosine law</w:t>
      </w:r>
    </w:p>
    <w:p w14:paraId="6A96320A" w14:textId="77777777" w:rsidR="00DB41D8" w:rsidRDefault="00DB41D8" w:rsidP="00DB41D8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Properties of triangles, quadrilaterals, and regular polygons</w:t>
      </w:r>
    </w:p>
    <w:p w14:paraId="1F0A9109" w14:textId="77777777" w:rsidR="00DB41D8" w:rsidRDefault="00DB41D8" w:rsidP="00DB41D8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2D transformations and 3D transformations (translations, rotations, reflections, and dilations)</w:t>
      </w:r>
      <w:bookmarkStart w:id="0" w:name="_GoBack"/>
      <w:bookmarkEnd w:id="0"/>
    </w:p>
    <w:p w14:paraId="736AD338" w14:textId="77777777" w:rsidR="00DB41D8" w:rsidRDefault="00DB41D8" w:rsidP="00DB41D8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Ow</w:t>
      </w:r>
      <w:r w:rsidR="00340BC4">
        <w:rPr>
          <w:rFonts w:ascii="Cambria" w:hAnsi="Cambria"/>
        </w:rPr>
        <w:t>ning a Vehicle: Payment Options</w:t>
      </w:r>
    </w:p>
    <w:p w14:paraId="6435FA16" w14:textId="77777777" w:rsidR="00340BC4" w:rsidRDefault="00340BC4" w:rsidP="00DB41D8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Running a small business (expenses, sales, profit, and loss)</w:t>
      </w:r>
    </w:p>
    <w:p w14:paraId="05C809D1" w14:textId="77777777" w:rsidR="00340BC4" w:rsidRDefault="00340BC4" w:rsidP="00DB41D8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Linear relations (patterns and trends, graphs, tables, interpolation/extrapolation, and problem solving)</w:t>
      </w:r>
    </w:p>
    <w:p w14:paraId="662D5903" w14:textId="77777777" w:rsidR="00340BC4" w:rsidRDefault="00340BC4" w:rsidP="00DB41D8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Measures of central tendency</w:t>
      </w:r>
    </w:p>
    <w:p w14:paraId="74BCA9DE" w14:textId="77777777" w:rsidR="00340BC4" w:rsidRDefault="00340BC4" w:rsidP="00DB41D8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Percentiles</w:t>
      </w:r>
    </w:p>
    <w:p w14:paraId="04CDAB6E" w14:textId="77777777" w:rsidR="00340BC4" w:rsidRPr="00DB41D8" w:rsidRDefault="00340BC4" w:rsidP="00DB41D8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Probability</w:t>
      </w:r>
    </w:p>
    <w:p w14:paraId="61363F26" w14:textId="77777777" w:rsidR="00DB41D8" w:rsidRPr="005D7B4A" w:rsidRDefault="00DB41D8" w:rsidP="00DB41D8">
      <w:pPr>
        <w:rPr>
          <w:rFonts w:ascii="Cambria" w:hAnsi="Cambria"/>
          <w:b/>
        </w:rPr>
      </w:pPr>
      <w:r w:rsidRPr="005D7B4A">
        <w:rPr>
          <w:rFonts w:ascii="Cambria" w:hAnsi="Cambria"/>
          <w:b/>
        </w:rPr>
        <w:t>EVALUATION SCHEME</w:t>
      </w:r>
    </w:p>
    <w:p w14:paraId="79218ABD" w14:textId="77777777" w:rsidR="00DB41D8" w:rsidRPr="005D7B4A" w:rsidRDefault="00DB41D8" w:rsidP="00DB41D8">
      <w:pPr>
        <w:ind w:left="720"/>
        <w:rPr>
          <w:rFonts w:ascii="Cambria" w:hAnsi="Cambria"/>
        </w:rPr>
      </w:pPr>
      <w:r>
        <w:rPr>
          <w:rFonts w:ascii="Cambria" w:hAnsi="Cambria"/>
        </w:rPr>
        <w:t>Assignments and Quizzes</w:t>
      </w:r>
      <w:r w:rsidR="00340BC4">
        <w:rPr>
          <w:rFonts w:ascii="Cambria" w:hAnsi="Cambria"/>
        </w:rPr>
        <w:tab/>
      </w:r>
      <w:r w:rsidR="00340BC4">
        <w:rPr>
          <w:rFonts w:ascii="Cambria" w:hAnsi="Cambria"/>
        </w:rPr>
        <w:tab/>
      </w:r>
      <w:r w:rsidR="00340BC4">
        <w:rPr>
          <w:rFonts w:ascii="Cambria" w:hAnsi="Cambria"/>
        </w:rPr>
        <w:tab/>
        <w:t>35</w:t>
      </w:r>
      <w:r w:rsidRPr="005D7B4A">
        <w:rPr>
          <w:rFonts w:ascii="Cambria" w:hAnsi="Cambria"/>
        </w:rPr>
        <w:t xml:space="preserve"> %</w:t>
      </w:r>
      <w:r w:rsidRPr="005D7B4A">
        <w:rPr>
          <w:rFonts w:ascii="Cambria" w:hAnsi="Cambria"/>
        </w:rPr>
        <w:br/>
      </w:r>
      <w:r>
        <w:rPr>
          <w:rFonts w:ascii="Cambria" w:hAnsi="Cambria"/>
        </w:rPr>
        <w:t>Exams and Projects</w:t>
      </w:r>
      <w:r>
        <w:rPr>
          <w:rFonts w:ascii="Cambria" w:hAnsi="Cambria"/>
        </w:rPr>
        <w:tab/>
      </w:r>
      <w:r w:rsidRPr="005D7B4A">
        <w:rPr>
          <w:rFonts w:ascii="Cambria" w:hAnsi="Cambria"/>
        </w:rPr>
        <w:tab/>
      </w:r>
      <w:r w:rsidRPr="005D7B4A">
        <w:rPr>
          <w:rFonts w:ascii="Cambria" w:hAnsi="Cambria"/>
        </w:rPr>
        <w:tab/>
      </w:r>
      <w:r w:rsidRPr="005D7B4A">
        <w:rPr>
          <w:rFonts w:ascii="Cambria" w:hAnsi="Cambria"/>
        </w:rPr>
        <w:tab/>
      </w:r>
      <w:r w:rsidR="00340BC4">
        <w:rPr>
          <w:rFonts w:ascii="Cambria" w:hAnsi="Cambria"/>
        </w:rPr>
        <w:t>45</w:t>
      </w:r>
      <w:r w:rsidRPr="005D7B4A">
        <w:rPr>
          <w:rFonts w:ascii="Cambria" w:hAnsi="Cambria"/>
        </w:rPr>
        <w:t xml:space="preserve"> %</w:t>
      </w:r>
      <w:r w:rsidRPr="005D7B4A">
        <w:rPr>
          <w:rFonts w:ascii="Cambria" w:hAnsi="Cambria"/>
        </w:rPr>
        <w:br/>
        <w:t xml:space="preserve">Final </w:t>
      </w:r>
      <w:r>
        <w:rPr>
          <w:rFonts w:ascii="Cambria" w:hAnsi="Cambria"/>
        </w:rPr>
        <w:t>Assessment</w:t>
      </w:r>
      <w:r w:rsidRPr="005D7B4A">
        <w:rPr>
          <w:rFonts w:ascii="Cambria" w:hAnsi="Cambria"/>
        </w:rPr>
        <w:tab/>
      </w:r>
      <w:r w:rsidRPr="005D7B4A">
        <w:rPr>
          <w:rFonts w:ascii="Cambria" w:hAnsi="Cambria"/>
        </w:rPr>
        <w:tab/>
      </w:r>
      <w:r w:rsidRPr="005D7B4A">
        <w:rPr>
          <w:rFonts w:ascii="Cambria" w:hAnsi="Cambria"/>
        </w:rPr>
        <w:tab/>
      </w:r>
      <w:r w:rsidRPr="005D7B4A">
        <w:rPr>
          <w:rFonts w:ascii="Cambria" w:hAnsi="Cambria"/>
        </w:rPr>
        <w:tab/>
      </w:r>
      <w:r w:rsidR="00340BC4">
        <w:rPr>
          <w:rFonts w:ascii="Cambria" w:hAnsi="Cambria"/>
        </w:rPr>
        <w:t>20</w:t>
      </w:r>
      <w:r w:rsidRPr="005D7B4A">
        <w:rPr>
          <w:rFonts w:ascii="Cambria" w:hAnsi="Cambria"/>
        </w:rPr>
        <w:t xml:space="preserve"> %</w:t>
      </w:r>
    </w:p>
    <w:p w14:paraId="16D4711E" w14:textId="77777777" w:rsidR="00DB41D8" w:rsidRPr="005D7B4A" w:rsidRDefault="00DB41D8" w:rsidP="00DB41D8">
      <w:pPr>
        <w:pStyle w:val="NoSpacing"/>
        <w:rPr>
          <w:rFonts w:ascii="Cambria" w:hAnsi="Cambria"/>
          <w:b/>
        </w:rPr>
      </w:pPr>
    </w:p>
    <w:p w14:paraId="6F045A7F" w14:textId="77777777" w:rsidR="00DB41D8" w:rsidRDefault="00DB41D8" w:rsidP="00DB41D8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>CLASSROOM POLICIES</w:t>
      </w:r>
    </w:p>
    <w:p w14:paraId="1510A8BC" w14:textId="77777777" w:rsidR="00DB41D8" w:rsidRDefault="00DB41D8" w:rsidP="00DB41D8">
      <w:pPr>
        <w:pStyle w:val="NoSpacing"/>
        <w:rPr>
          <w:rFonts w:ascii="Cambria" w:hAnsi="Cambria"/>
          <w:b/>
        </w:rPr>
      </w:pPr>
    </w:p>
    <w:p w14:paraId="3B25EBAB" w14:textId="77777777" w:rsidR="00DB41D8" w:rsidRPr="005D7B4A" w:rsidRDefault="00DB41D8" w:rsidP="00DB41D8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>Missing Work</w:t>
      </w:r>
    </w:p>
    <w:p w14:paraId="38CEE1E1" w14:textId="77777777" w:rsidR="00DB41D8" w:rsidRPr="005D7B4A" w:rsidRDefault="00DB41D8" w:rsidP="00DB41D8">
      <w:pPr>
        <w:pStyle w:val="NoSpacing"/>
        <w:rPr>
          <w:rFonts w:ascii="Cambria" w:hAnsi="Cambria"/>
          <w:b/>
        </w:rPr>
      </w:pPr>
    </w:p>
    <w:p w14:paraId="73BC37A5" w14:textId="77777777" w:rsidR="00DB41D8" w:rsidRPr="005D7B4A" w:rsidRDefault="00DB41D8" w:rsidP="00DB41D8">
      <w:pPr>
        <w:rPr>
          <w:rFonts w:ascii="Cambria" w:hAnsi="Cambria" w:cstheme="minorHAnsi"/>
        </w:rPr>
      </w:pPr>
      <w:r w:rsidRPr="005D7B4A">
        <w:rPr>
          <w:rFonts w:ascii="Cambria" w:hAnsi="Cambria" w:cstheme="minorHAnsi"/>
        </w:rPr>
        <w:t xml:space="preserve">All assignments, quizzes, and exams must be handed in or written on the due date. Should a student have an </w:t>
      </w:r>
      <w:r w:rsidRPr="005D7B4A">
        <w:rPr>
          <w:rFonts w:ascii="Cambria" w:hAnsi="Cambria" w:cstheme="minorHAnsi"/>
          <w:i/>
        </w:rPr>
        <w:t>excused absence</w:t>
      </w:r>
      <w:r>
        <w:rPr>
          <w:rFonts w:ascii="Cambria" w:hAnsi="Cambria" w:cstheme="minorHAnsi"/>
        </w:rPr>
        <w:t>, s/</w:t>
      </w:r>
      <w:r w:rsidRPr="005D7B4A">
        <w:rPr>
          <w:rFonts w:ascii="Cambria" w:hAnsi="Cambria" w:cstheme="minorHAnsi"/>
        </w:rPr>
        <w:t xml:space="preserve">he must complete all work on the date of return. If that is not possible, communicate with me </w:t>
      </w:r>
      <w:r w:rsidRPr="005D7B4A">
        <w:rPr>
          <w:rFonts w:ascii="Cambria" w:hAnsi="Cambria" w:cstheme="minorHAnsi"/>
          <w:i/>
        </w:rPr>
        <w:t xml:space="preserve">prior </w:t>
      </w:r>
      <w:r w:rsidRPr="005D7B4A">
        <w:rPr>
          <w:rFonts w:ascii="Cambria" w:hAnsi="Cambria" w:cstheme="minorHAnsi"/>
        </w:rPr>
        <w:t xml:space="preserve">to your absence (or in the event of an unexpected absence, while you are away) to set up suitable due dates. </w:t>
      </w:r>
    </w:p>
    <w:p w14:paraId="16AFBD04" w14:textId="77777777" w:rsidR="00DB41D8" w:rsidRPr="005D7B4A" w:rsidRDefault="00DB41D8" w:rsidP="00DB41D8">
      <w:pPr>
        <w:rPr>
          <w:rFonts w:ascii="Cambria" w:hAnsi="Cambria" w:cstheme="minorHAnsi"/>
        </w:rPr>
      </w:pPr>
      <w:r w:rsidRPr="005D7B4A">
        <w:rPr>
          <w:rFonts w:ascii="Cambria" w:hAnsi="Cambria" w:cstheme="minorHAnsi"/>
        </w:rPr>
        <w:t>Any unexcused absence will automatically result in a mark of NHI0 for the assignment, quiz, or exam due that day.</w:t>
      </w:r>
    </w:p>
    <w:p w14:paraId="6EF2F088" w14:textId="77777777" w:rsidR="00DB41D8" w:rsidRPr="005D7B4A" w:rsidRDefault="00DB41D8" w:rsidP="00DB41D8">
      <w:pPr>
        <w:rPr>
          <w:rFonts w:ascii="Cambria" w:hAnsi="Cambria" w:cstheme="minorHAnsi"/>
        </w:rPr>
      </w:pPr>
      <w:r w:rsidRPr="005D7B4A">
        <w:rPr>
          <w:rFonts w:ascii="Cambria" w:hAnsi="Cambria" w:cstheme="minorHAnsi"/>
        </w:rPr>
        <w:t xml:space="preserve">Should you require an extension, please make arrangements with me </w:t>
      </w:r>
      <w:r w:rsidRPr="00D27A3E">
        <w:rPr>
          <w:rFonts w:ascii="Cambria" w:hAnsi="Cambria" w:cstheme="minorHAnsi"/>
          <w:i/>
        </w:rPr>
        <w:t>in person</w:t>
      </w:r>
      <w:r>
        <w:rPr>
          <w:rFonts w:ascii="Cambria" w:hAnsi="Cambria" w:cstheme="minorHAnsi"/>
        </w:rPr>
        <w:t xml:space="preserve"> at least 24 hours </w:t>
      </w:r>
      <w:r w:rsidRPr="005D7B4A">
        <w:rPr>
          <w:rFonts w:ascii="Cambria" w:hAnsi="Cambria" w:cstheme="minorHAnsi"/>
          <w:i/>
        </w:rPr>
        <w:t>before</w:t>
      </w:r>
      <w:r w:rsidRPr="005D7B4A">
        <w:rPr>
          <w:rFonts w:ascii="Cambria" w:hAnsi="Cambria" w:cstheme="minorHAnsi"/>
        </w:rPr>
        <w:t xml:space="preserve"> the due date.</w:t>
      </w:r>
    </w:p>
    <w:p w14:paraId="79028671" w14:textId="77777777" w:rsidR="00CF7531" w:rsidRDefault="00CF7531" w:rsidP="00DB41D8">
      <w:pPr>
        <w:rPr>
          <w:rFonts w:ascii="Cambria" w:hAnsi="Cambria" w:cstheme="minorHAnsi"/>
          <w:b/>
        </w:rPr>
      </w:pPr>
    </w:p>
    <w:p w14:paraId="70EC92C3" w14:textId="77777777" w:rsidR="00CF7531" w:rsidRDefault="00CF7531" w:rsidP="00DB41D8">
      <w:pPr>
        <w:rPr>
          <w:rFonts w:ascii="Cambria" w:hAnsi="Cambria" w:cstheme="minorHAnsi"/>
          <w:b/>
        </w:rPr>
      </w:pPr>
    </w:p>
    <w:p w14:paraId="3EC72A77" w14:textId="77777777" w:rsidR="00CF7531" w:rsidRDefault="00CF7531" w:rsidP="00DB41D8">
      <w:pPr>
        <w:rPr>
          <w:rFonts w:ascii="Cambria" w:hAnsi="Cambria" w:cstheme="minorHAnsi"/>
          <w:b/>
        </w:rPr>
      </w:pPr>
    </w:p>
    <w:p w14:paraId="79B4F929" w14:textId="77777777" w:rsidR="00CF7531" w:rsidRDefault="00CF7531" w:rsidP="00DB41D8">
      <w:pPr>
        <w:rPr>
          <w:rFonts w:ascii="Cambria" w:hAnsi="Cambria" w:cstheme="minorHAnsi"/>
          <w:b/>
        </w:rPr>
      </w:pPr>
    </w:p>
    <w:p w14:paraId="2EC7833F" w14:textId="77777777" w:rsidR="00DB41D8" w:rsidRPr="005D7B4A" w:rsidRDefault="00DB41D8" w:rsidP="00DB41D8">
      <w:pPr>
        <w:rPr>
          <w:rFonts w:ascii="Cambria" w:hAnsi="Cambria" w:cstheme="minorHAnsi"/>
          <w:b/>
        </w:rPr>
      </w:pPr>
      <w:r w:rsidRPr="005D7B4A">
        <w:rPr>
          <w:rFonts w:ascii="Cambria" w:hAnsi="Cambria" w:cstheme="minorHAnsi"/>
          <w:b/>
        </w:rPr>
        <w:t>Rewrite Policy</w:t>
      </w:r>
    </w:p>
    <w:p w14:paraId="3702CA59" w14:textId="77777777" w:rsidR="00DB41D8" w:rsidRPr="00A1678D" w:rsidRDefault="00DB41D8" w:rsidP="00DB41D8">
      <w:pPr>
        <w:rPr>
          <w:rFonts w:ascii="Cambria" w:hAnsi="Cambria" w:cstheme="minorHAnsi"/>
        </w:rPr>
      </w:pPr>
      <w:r w:rsidRPr="00A1678D">
        <w:rPr>
          <w:rFonts w:ascii="Cambria" w:hAnsi="Cambria" w:cstheme="minorHAnsi"/>
        </w:rPr>
        <w:t xml:space="preserve">Should an exam, quiz, or assignment go poorly for you, each student has the opportunity to rewrite </w:t>
      </w:r>
      <w:r w:rsidRPr="00D27A3E">
        <w:rPr>
          <w:rFonts w:ascii="Cambria" w:hAnsi="Cambria" w:cstheme="minorHAnsi"/>
          <w:u w:val="single"/>
        </w:rPr>
        <w:t>one</w:t>
      </w:r>
      <w:r>
        <w:rPr>
          <w:rFonts w:ascii="Cambria" w:hAnsi="Cambria" w:cstheme="minorHAnsi"/>
        </w:rPr>
        <w:t xml:space="preserve"> exam per semester </w:t>
      </w:r>
      <w:r w:rsidRPr="00A1678D">
        <w:rPr>
          <w:rFonts w:ascii="Cambria" w:hAnsi="Cambria" w:cstheme="minorHAnsi"/>
        </w:rPr>
        <w:t>if:</w:t>
      </w:r>
    </w:p>
    <w:p w14:paraId="01199699" w14:textId="77777777" w:rsidR="00DB41D8" w:rsidRPr="005D7B4A" w:rsidRDefault="00DB41D8" w:rsidP="00DB41D8">
      <w:pPr>
        <w:widowControl w:val="0"/>
        <w:numPr>
          <w:ilvl w:val="0"/>
          <w:numId w:val="1"/>
        </w:numPr>
        <w:spacing w:after="0" w:line="240" w:lineRule="auto"/>
        <w:rPr>
          <w:rFonts w:ascii="Cambria" w:hAnsi="Cambria"/>
          <w:lang w:val="en-GB"/>
        </w:rPr>
      </w:pPr>
      <w:r w:rsidRPr="005D7B4A">
        <w:rPr>
          <w:rFonts w:ascii="Cambria" w:hAnsi="Cambria"/>
          <w:lang w:val="en-GB"/>
        </w:rPr>
        <w:t>You do not have any unexcused absence or lates.</w:t>
      </w:r>
    </w:p>
    <w:p w14:paraId="4DB30C07" w14:textId="77777777" w:rsidR="00DB41D8" w:rsidRPr="005D7B4A" w:rsidRDefault="00DB41D8" w:rsidP="00DB41D8">
      <w:pPr>
        <w:widowControl w:val="0"/>
        <w:numPr>
          <w:ilvl w:val="0"/>
          <w:numId w:val="1"/>
        </w:numPr>
        <w:spacing w:after="0" w:line="240" w:lineRule="auto"/>
        <w:rPr>
          <w:rFonts w:ascii="Cambria" w:hAnsi="Cambria"/>
          <w:lang w:val="en-GB"/>
        </w:rPr>
      </w:pPr>
      <w:r w:rsidRPr="005D7B4A">
        <w:rPr>
          <w:rFonts w:ascii="Cambria" w:hAnsi="Cambria"/>
          <w:lang w:val="en-GB"/>
        </w:rPr>
        <w:t xml:space="preserve">You </w:t>
      </w:r>
      <w:r>
        <w:rPr>
          <w:rFonts w:ascii="Cambria" w:hAnsi="Cambria"/>
          <w:lang w:val="en-GB"/>
        </w:rPr>
        <w:t>can show me that you have worked to improve your learning prior to rewriting.</w:t>
      </w:r>
    </w:p>
    <w:p w14:paraId="68E134F8" w14:textId="77777777" w:rsidR="00DB41D8" w:rsidRPr="005D7B4A" w:rsidRDefault="00DB41D8" w:rsidP="00DB41D8">
      <w:pPr>
        <w:widowControl w:val="0"/>
        <w:numPr>
          <w:ilvl w:val="0"/>
          <w:numId w:val="1"/>
        </w:numPr>
        <w:spacing w:after="0" w:line="240" w:lineRule="auto"/>
        <w:rPr>
          <w:rFonts w:ascii="Cambria" w:hAnsi="Cambria"/>
          <w:lang w:val="en-GB"/>
        </w:rPr>
      </w:pPr>
      <w:r w:rsidRPr="005D7B4A">
        <w:rPr>
          <w:rFonts w:ascii="Cambria" w:hAnsi="Cambria"/>
          <w:lang w:val="en-GB"/>
        </w:rPr>
        <w:t>You re-write outside of class time.</w:t>
      </w:r>
    </w:p>
    <w:p w14:paraId="22B9FDE4" w14:textId="77777777" w:rsidR="00DB41D8" w:rsidRDefault="00DB41D8" w:rsidP="00DB41D8">
      <w:pPr>
        <w:widowControl w:val="0"/>
        <w:numPr>
          <w:ilvl w:val="0"/>
          <w:numId w:val="1"/>
        </w:numPr>
        <w:spacing w:after="0" w:line="240" w:lineRule="auto"/>
        <w:rPr>
          <w:rFonts w:ascii="Cambria" w:hAnsi="Cambria"/>
          <w:lang w:val="en-GB"/>
        </w:rPr>
      </w:pPr>
      <w:r w:rsidRPr="005D7B4A">
        <w:rPr>
          <w:rFonts w:ascii="Cambria" w:hAnsi="Cambria"/>
          <w:lang w:val="en-GB"/>
        </w:rPr>
        <w:t>Both exam/quiz/assignment marks will be averaged.</w:t>
      </w:r>
    </w:p>
    <w:p w14:paraId="544DC79A" w14:textId="77777777" w:rsidR="00DB41D8" w:rsidRDefault="00DB41D8" w:rsidP="00DB41D8">
      <w:pPr>
        <w:widowControl w:val="0"/>
        <w:spacing w:after="0" w:line="240" w:lineRule="auto"/>
        <w:rPr>
          <w:rFonts w:ascii="Cambria" w:hAnsi="Cambria"/>
          <w:b/>
          <w:lang w:val="en-GB"/>
        </w:rPr>
      </w:pPr>
    </w:p>
    <w:p w14:paraId="46EF4C7E" w14:textId="77777777" w:rsidR="00DB41D8" w:rsidRDefault="00DB41D8" w:rsidP="00DB41D8">
      <w:pPr>
        <w:widowControl w:val="0"/>
        <w:spacing w:after="0" w:line="240" w:lineRule="auto"/>
        <w:rPr>
          <w:rFonts w:ascii="Cambria" w:hAnsi="Cambria"/>
          <w:b/>
          <w:lang w:val="en-GB"/>
        </w:rPr>
      </w:pPr>
    </w:p>
    <w:p w14:paraId="655646AD" w14:textId="77777777" w:rsidR="00DB41D8" w:rsidRDefault="00DB41D8" w:rsidP="00DB41D8">
      <w:pPr>
        <w:widowControl w:val="0"/>
        <w:spacing w:after="0" w:line="240" w:lineRule="auto"/>
        <w:rPr>
          <w:rFonts w:ascii="Cambria" w:hAnsi="Cambria"/>
          <w:b/>
          <w:lang w:val="en-GB"/>
        </w:rPr>
      </w:pPr>
      <w:r>
        <w:rPr>
          <w:rFonts w:ascii="Cambria" w:hAnsi="Cambria"/>
          <w:b/>
          <w:lang w:val="en-GB"/>
        </w:rPr>
        <w:t>Just In Case File</w:t>
      </w:r>
    </w:p>
    <w:p w14:paraId="39E250EF" w14:textId="77777777" w:rsidR="00DB41D8" w:rsidRDefault="00DB41D8" w:rsidP="00DB41D8">
      <w:pPr>
        <w:widowControl w:val="0"/>
        <w:spacing w:after="0" w:line="240" w:lineRule="auto"/>
        <w:rPr>
          <w:rFonts w:ascii="Cambria" w:hAnsi="Cambria"/>
          <w:b/>
          <w:lang w:val="en-GB"/>
        </w:rPr>
      </w:pPr>
    </w:p>
    <w:p w14:paraId="3A47C4DB" w14:textId="77777777" w:rsidR="00DB41D8" w:rsidRPr="00A1678D" w:rsidRDefault="00DB41D8" w:rsidP="00DB41D8">
      <w:pPr>
        <w:rPr>
          <w:rFonts w:ascii="Cambria" w:hAnsi="Cambria" w:cs="Segoe UI"/>
        </w:rPr>
      </w:pPr>
      <w:r w:rsidRPr="00A1678D">
        <w:rPr>
          <w:rFonts w:ascii="Cambria" w:hAnsi="Cambria"/>
          <w:color w:val="000000"/>
        </w:rPr>
        <w:t xml:space="preserve">If you receive a zero on an assignment, you may hand in the assignment any time up </w:t>
      </w:r>
      <w:r>
        <w:rPr>
          <w:rFonts w:ascii="Cambria" w:hAnsi="Cambria"/>
          <w:color w:val="000000"/>
        </w:rPr>
        <w:t>to June 3</w:t>
      </w:r>
      <w:r w:rsidRPr="00A1678D">
        <w:rPr>
          <w:rFonts w:ascii="Cambria" w:hAnsi="Cambria"/>
          <w:color w:val="000000"/>
        </w:rPr>
        <w:t>.  If your mark in the class (after the final assessment is marked) is below 50%, I will then mark your “just in case assignments” and credit you with marks up to the point that your overall mark in the class reaches 50%.  These assignments will not result in students receiving an overall mark over 50% in this class.</w:t>
      </w:r>
    </w:p>
    <w:p w14:paraId="6E57CBD7" w14:textId="77777777" w:rsidR="00DB41D8" w:rsidRPr="005D7B4A" w:rsidRDefault="00DB41D8" w:rsidP="00DB41D8">
      <w:pPr>
        <w:pStyle w:val="NoSpacing"/>
        <w:rPr>
          <w:rFonts w:ascii="Cambria" w:hAnsi="Cambria" w:cstheme="minorHAnsi"/>
          <w:b/>
          <w:i/>
        </w:rPr>
      </w:pPr>
    </w:p>
    <w:p w14:paraId="3933DF7B" w14:textId="77777777" w:rsidR="00DB41D8" w:rsidRPr="005D7B4A" w:rsidRDefault="00DB41D8" w:rsidP="00DB41D8">
      <w:pPr>
        <w:pStyle w:val="NoSpacing"/>
        <w:rPr>
          <w:rFonts w:ascii="Cambria" w:hAnsi="Cambria" w:cstheme="minorHAnsi"/>
          <w:b/>
        </w:rPr>
      </w:pPr>
      <w:r w:rsidRPr="005D7B4A">
        <w:rPr>
          <w:rFonts w:ascii="Cambria" w:hAnsi="Cambria" w:cstheme="minorHAnsi"/>
          <w:b/>
        </w:rPr>
        <w:t>Class Materials</w:t>
      </w:r>
    </w:p>
    <w:p w14:paraId="16114C93" w14:textId="77777777" w:rsidR="00DB41D8" w:rsidRPr="005D7B4A" w:rsidRDefault="00DB41D8" w:rsidP="00DB41D8">
      <w:pPr>
        <w:pStyle w:val="NoSpacing"/>
        <w:rPr>
          <w:rFonts w:ascii="Cambria" w:hAnsi="Cambria" w:cstheme="minorHAnsi"/>
          <w:b/>
        </w:rPr>
      </w:pPr>
    </w:p>
    <w:p w14:paraId="30B3638B" w14:textId="77777777" w:rsidR="00DB41D8" w:rsidRPr="005D7B4A" w:rsidRDefault="00DB41D8" w:rsidP="00DB41D8">
      <w:pPr>
        <w:pStyle w:val="NoSpacing"/>
        <w:rPr>
          <w:rFonts w:ascii="Cambria" w:hAnsi="Cambria" w:cstheme="minorHAnsi"/>
        </w:rPr>
      </w:pPr>
      <w:r w:rsidRPr="005D7B4A">
        <w:rPr>
          <w:rFonts w:ascii="Cambria" w:hAnsi="Cambria" w:cstheme="minorHAnsi"/>
        </w:rPr>
        <w:t xml:space="preserve">You are to come to each class with your agenda, binder containing loose leaf paper, textbook, handouts, pencil, eraser, </w:t>
      </w:r>
      <w:r>
        <w:rPr>
          <w:rFonts w:ascii="Cambria" w:hAnsi="Cambria" w:cstheme="minorHAnsi"/>
        </w:rPr>
        <w:t>pens, and a real calculator. I will not provide calculators for exams.</w:t>
      </w:r>
    </w:p>
    <w:p w14:paraId="6CFE918D" w14:textId="77777777" w:rsidR="00DB41D8" w:rsidRPr="005D7B4A" w:rsidRDefault="00DB41D8" w:rsidP="00DB41D8">
      <w:pPr>
        <w:pStyle w:val="NoSpacing"/>
        <w:rPr>
          <w:rFonts w:ascii="Cambria" w:hAnsi="Cambria" w:cstheme="minorHAnsi"/>
        </w:rPr>
      </w:pPr>
    </w:p>
    <w:p w14:paraId="7D22C80D" w14:textId="77777777" w:rsidR="00DB41D8" w:rsidRPr="005D7B4A" w:rsidRDefault="00DB41D8" w:rsidP="00DB41D8">
      <w:pPr>
        <w:pStyle w:val="NoSpacing"/>
        <w:rPr>
          <w:rFonts w:ascii="Cambria" w:hAnsi="Cambria" w:cstheme="minorHAnsi"/>
          <w:b/>
        </w:rPr>
      </w:pPr>
      <w:r w:rsidRPr="005D7B4A">
        <w:rPr>
          <w:rFonts w:ascii="Cambria" w:hAnsi="Cambria" w:cstheme="minorHAnsi"/>
          <w:b/>
        </w:rPr>
        <w:t>Online Course Materials and Communication</w:t>
      </w:r>
    </w:p>
    <w:p w14:paraId="3A61A86A" w14:textId="77777777" w:rsidR="00DB41D8" w:rsidRPr="005D7B4A" w:rsidRDefault="00DB41D8" w:rsidP="00DB41D8">
      <w:pPr>
        <w:pStyle w:val="NoSpacing"/>
        <w:rPr>
          <w:rFonts w:ascii="Cambria" w:hAnsi="Cambria" w:cstheme="minorHAnsi"/>
        </w:rPr>
      </w:pPr>
    </w:p>
    <w:p w14:paraId="4F86B091" w14:textId="77777777" w:rsidR="00DB41D8" w:rsidRDefault="00DB41D8" w:rsidP="00DB41D8">
      <w:pPr>
        <w:pStyle w:val="NoSpacing"/>
        <w:rPr>
          <w:rFonts w:ascii="Cambria" w:hAnsi="Cambria" w:cstheme="minorHAnsi"/>
        </w:rPr>
      </w:pPr>
      <w:r w:rsidRPr="005D7B4A">
        <w:rPr>
          <w:rFonts w:ascii="Cambria" w:hAnsi="Cambria" w:cstheme="minorHAnsi"/>
        </w:rPr>
        <w:t xml:space="preserve">Students and parents can visit </w:t>
      </w:r>
      <w:hyperlink r:id="rId7" w:history="1">
        <w:r w:rsidRPr="005D7B4A">
          <w:rPr>
            <w:rStyle w:val="Hyperlink"/>
            <w:rFonts w:ascii="Cambria" w:hAnsi="Cambria" w:cstheme="minorHAnsi"/>
          </w:rPr>
          <w:t>www.msthibeault.weebly.com</w:t>
        </w:r>
      </w:hyperlink>
      <w:r w:rsidRPr="005D7B4A">
        <w:rPr>
          <w:rFonts w:ascii="Cambria" w:hAnsi="Cambria" w:cstheme="minorHAnsi"/>
        </w:rPr>
        <w:t xml:space="preserve"> to keep up to date with important notices, assignment due dates, extra resources, and much more.  Students can contact me by sending me a tweet @MissThibeault, </w:t>
      </w:r>
      <w:r>
        <w:rPr>
          <w:rFonts w:ascii="Cambria" w:hAnsi="Cambria" w:cstheme="minorHAnsi"/>
        </w:rPr>
        <w:t xml:space="preserve">replying to a Remind Text, </w:t>
      </w:r>
      <w:r w:rsidRPr="005D7B4A">
        <w:rPr>
          <w:rFonts w:ascii="Cambria" w:hAnsi="Cambria" w:cstheme="minorHAnsi"/>
        </w:rPr>
        <w:t xml:space="preserve">or by emailing s.thibeault@rcsd.ca. Parents can contact me by email at </w:t>
      </w:r>
      <w:hyperlink r:id="rId8" w:history="1">
        <w:r w:rsidRPr="005D7B4A">
          <w:rPr>
            <w:rStyle w:val="Hyperlink"/>
            <w:rFonts w:ascii="Cambria" w:hAnsi="Cambria" w:cstheme="minorHAnsi"/>
          </w:rPr>
          <w:t>s.thibeault@rcsd.ca</w:t>
        </w:r>
      </w:hyperlink>
      <w:r w:rsidRPr="005D7B4A">
        <w:rPr>
          <w:rFonts w:ascii="Cambria" w:hAnsi="Cambria" w:cstheme="minorHAnsi"/>
        </w:rPr>
        <w:t xml:space="preserve"> or by phone at 306-791-7230.</w:t>
      </w:r>
    </w:p>
    <w:p w14:paraId="7D307E24" w14:textId="77777777" w:rsidR="00DB41D8" w:rsidRDefault="00DB41D8" w:rsidP="00DB41D8">
      <w:pPr>
        <w:pStyle w:val="NoSpacing"/>
        <w:rPr>
          <w:rFonts w:ascii="Cambria" w:hAnsi="Cambria" w:cstheme="minorHAnsi"/>
        </w:rPr>
      </w:pPr>
    </w:p>
    <w:p w14:paraId="4864389E" w14:textId="77777777" w:rsidR="00DB41D8" w:rsidRPr="005D7B4A" w:rsidRDefault="00DB41D8" w:rsidP="00DB41D8">
      <w:pPr>
        <w:pStyle w:val="NoSpacing"/>
        <w:rPr>
          <w:rFonts w:ascii="Cambria" w:hAnsi="Cambria" w:cstheme="minorHAnsi"/>
        </w:rPr>
      </w:pPr>
      <w:r w:rsidRPr="00D27A3E">
        <w:rPr>
          <w:rFonts w:ascii="Cambria" w:hAnsi="Cambria" w:cstheme="minorHAnsi"/>
          <w:u w:val="single"/>
        </w:rPr>
        <w:t>Remind Info</w:t>
      </w:r>
      <w:r>
        <w:rPr>
          <w:rFonts w:ascii="Cambria" w:hAnsi="Cambria" w:cstheme="minorHAnsi"/>
        </w:rPr>
        <w:t>: Text “@</w:t>
      </w:r>
      <w:r w:rsidR="00CF7531">
        <w:rPr>
          <w:rFonts w:ascii="Cambria" w:hAnsi="Cambria" w:cstheme="minorHAnsi"/>
        </w:rPr>
        <w:t>777f3k</w:t>
      </w:r>
      <w:r>
        <w:rPr>
          <w:rFonts w:ascii="Cambria" w:hAnsi="Cambria" w:cstheme="minorHAnsi"/>
        </w:rPr>
        <w:t>” to (778)-653-6277 to join the Foundations 20 reminder texts.</w:t>
      </w:r>
    </w:p>
    <w:p w14:paraId="47DCE3E2" w14:textId="77777777" w:rsidR="00DB41D8" w:rsidRPr="005D7B4A" w:rsidRDefault="00DB41D8" w:rsidP="00DB41D8">
      <w:pPr>
        <w:pStyle w:val="NoSpacing"/>
        <w:rPr>
          <w:rFonts w:ascii="Cambria" w:hAnsi="Cambria" w:cstheme="minorHAnsi"/>
        </w:rPr>
      </w:pPr>
      <w:r w:rsidRPr="005D7B4A">
        <w:rPr>
          <w:rFonts w:ascii="Cambria" w:hAnsi="Cambria" w:cstheme="minorHAnsi"/>
        </w:rPr>
        <w:t xml:space="preserve"> </w:t>
      </w:r>
    </w:p>
    <w:p w14:paraId="001F30D1" w14:textId="77777777" w:rsidR="00DB41D8" w:rsidRPr="005D7B4A" w:rsidRDefault="00DB41D8" w:rsidP="00DB41D8">
      <w:pPr>
        <w:pStyle w:val="NoSpacing"/>
        <w:rPr>
          <w:rFonts w:ascii="Cambria" w:hAnsi="Cambria" w:cstheme="minorHAnsi"/>
        </w:rPr>
      </w:pPr>
      <w:r w:rsidRPr="005D7B4A">
        <w:rPr>
          <w:rFonts w:ascii="Cambria" w:hAnsi="Cambria" w:cstheme="minorHAnsi"/>
          <w:u w:val="single"/>
        </w:rPr>
        <w:t>Disclaimer:</w:t>
      </w:r>
      <w:r w:rsidRPr="005D7B4A">
        <w:rPr>
          <w:rFonts w:ascii="Cambria" w:hAnsi="Cambria" w:cstheme="minorHAnsi"/>
        </w:rPr>
        <w:t xml:space="preserve"> I will communicate all information in class either verbally or in writing. Please pay attention and use your student agenda. I cannot promise that I will always post all information online for you. Do not rely on technology instead of your eyes and ears.</w:t>
      </w:r>
    </w:p>
    <w:p w14:paraId="47A081FD" w14:textId="77777777" w:rsidR="00DB41D8" w:rsidRPr="005D7B4A" w:rsidRDefault="00DB41D8" w:rsidP="00DB41D8">
      <w:pPr>
        <w:pStyle w:val="NoSpacing"/>
        <w:rPr>
          <w:rFonts w:ascii="Cambria" w:hAnsi="Cambria" w:cstheme="minorHAnsi"/>
        </w:rPr>
      </w:pPr>
    </w:p>
    <w:p w14:paraId="73A7AC5D" w14:textId="77777777" w:rsidR="00DB41D8" w:rsidRPr="005D7B4A" w:rsidRDefault="00DB41D8" w:rsidP="00DB41D8">
      <w:pPr>
        <w:pStyle w:val="NoSpacing"/>
        <w:rPr>
          <w:rFonts w:ascii="Cambria" w:hAnsi="Cambria" w:cstheme="minorHAnsi"/>
          <w:b/>
        </w:rPr>
      </w:pPr>
      <w:r w:rsidRPr="005D7B4A">
        <w:rPr>
          <w:rFonts w:ascii="Cambria" w:hAnsi="Cambria" w:cstheme="minorHAnsi"/>
          <w:b/>
        </w:rPr>
        <w:t>Technology</w:t>
      </w:r>
    </w:p>
    <w:p w14:paraId="028C51C4" w14:textId="77777777" w:rsidR="00DB41D8" w:rsidRPr="005D7B4A" w:rsidRDefault="00DB41D8" w:rsidP="00DB41D8">
      <w:pPr>
        <w:pStyle w:val="NoSpacing"/>
        <w:rPr>
          <w:rFonts w:ascii="Cambria" w:hAnsi="Cambria" w:cstheme="minorHAnsi"/>
          <w:b/>
          <w:i/>
        </w:rPr>
      </w:pPr>
    </w:p>
    <w:p w14:paraId="5C2987EB" w14:textId="77777777" w:rsidR="00DB41D8" w:rsidRPr="00CF7531" w:rsidRDefault="00DB41D8" w:rsidP="00DB41D8">
      <w:pPr>
        <w:rPr>
          <w:rFonts w:asciiTheme="majorHAnsi" w:hAnsiTheme="majorHAnsi"/>
          <w:sz w:val="24"/>
          <w:u w:val="single"/>
        </w:rPr>
      </w:pPr>
      <w:r w:rsidRPr="005D7B4A">
        <w:rPr>
          <w:rFonts w:ascii="Cambria" w:hAnsi="Cambria"/>
        </w:rPr>
        <w:t xml:space="preserve">We may use different technology for this class. This may include a cell phone, iPad(s)/tablet(s), or computers. We may use technology as a class, or permission may be granted individually depending on the situation. If I have not given you </w:t>
      </w:r>
      <w:r w:rsidRPr="005D7B4A">
        <w:rPr>
          <w:rFonts w:ascii="Cambria" w:hAnsi="Cambria"/>
          <w:i/>
        </w:rPr>
        <w:t>explicit</w:t>
      </w:r>
      <w:r w:rsidRPr="005D7B4A">
        <w:rPr>
          <w:rFonts w:ascii="Cambria" w:hAnsi="Cambria"/>
        </w:rPr>
        <w:t xml:space="preserve"> permission to use your phone or any other technology, it should not be seen or heard.</w:t>
      </w:r>
    </w:p>
    <w:p w14:paraId="405039A9" w14:textId="77777777" w:rsidR="00AD53DF" w:rsidRDefault="00AD53DF"/>
    <w:sectPr w:rsidR="00AD53DF" w:rsidSect="00DB41D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1FE65" w14:textId="77777777" w:rsidR="00DB41D8" w:rsidRDefault="00DB41D8" w:rsidP="00DB41D8">
      <w:pPr>
        <w:spacing w:after="0" w:line="240" w:lineRule="auto"/>
      </w:pPr>
      <w:r>
        <w:separator/>
      </w:r>
    </w:p>
  </w:endnote>
  <w:endnote w:type="continuationSeparator" w:id="0">
    <w:p w14:paraId="7B70019F" w14:textId="77777777" w:rsidR="00DB41D8" w:rsidRDefault="00DB41D8" w:rsidP="00DB4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3D330" w14:textId="77777777" w:rsidR="00DB41D8" w:rsidRDefault="00DB41D8" w:rsidP="00DB41D8">
      <w:pPr>
        <w:spacing w:after="0" w:line="240" w:lineRule="auto"/>
      </w:pPr>
      <w:r>
        <w:separator/>
      </w:r>
    </w:p>
  </w:footnote>
  <w:footnote w:type="continuationSeparator" w:id="0">
    <w:p w14:paraId="3F7395A3" w14:textId="77777777" w:rsidR="00DB41D8" w:rsidRDefault="00DB41D8" w:rsidP="00DB4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70C76" w14:textId="03CE60E8" w:rsidR="00CB0329" w:rsidRPr="005D7B4A" w:rsidRDefault="002C103C" w:rsidP="00CB0329">
    <w:pPr>
      <w:pStyle w:val="Header"/>
      <w:tabs>
        <w:tab w:val="left" w:pos="9810"/>
      </w:tabs>
      <w:rPr>
        <w:rFonts w:ascii="Cambria" w:hAnsi="Cambria"/>
        <w:sz w:val="24"/>
      </w:rPr>
    </w:pPr>
    <w:r>
      <w:rPr>
        <w:rFonts w:ascii="Cambria" w:hAnsi="Cambria"/>
        <w:sz w:val="24"/>
      </w:rPr>
      <w:t>Workplace and Apprenticeship 30</w:t>
    </w:r>
    <w:r w:rsidRPr="005D7B4A">
      <w:rPr>
        <w:rFonts w:ascii="Cambria" w:hAnsi="Cambria"/>
        <w:sz w:val="24"/>
      </w:rPr>
      <w:tab/>
    </w:r>
    <w:r w:rsidRPr="005D7B4A">
      <w:rPr>
        <w:rFonts w:ascii="Cambria" w:hAnsi="Cambria"/>
        <w:sz w:val="24"/>
      </w:rPr>
      <w:tab/>
      <w:t xml:space="preserve">   </w:t>
    </w:r>
    <w:r>
      <w:rPr>
        <w:rFonts w:ascii="Cambria" w:hAnsi="Cambria"/>
        <w:sz w:val="24"/>
      </w:rPr>
      <w:t>201</w:t>
    </w:r>
    <w:r>
      <w:rPr>
        <w:rFonts w:ascii="Cambria" w:hAnsi="Cambria"/>
        <w:sz w:val="24"/>
      </w:rPr>
      <w:t>6</w:t>
    </w:r>
  </w:p>
  <w:p w14:paraId="48A5E395" w14:textId="77777777" w:rsidR="00CB0329" w:rsidRPr="005D7B4A" w:rsidRDefault="002C103C" w:rsidP="00CB0329">
    <w:pPr>
      <w:pStyle w:val="Header"/>
      <w:tabs>
        <w:tab w:val="left" w:pos="9810"/>
      </w:tabs>
      <w:rPr>
        <w:rFonts w:ascii="Cambria" w:hAnsi="Cambria"/>
        <w:sz w:val="24"/>
      </w:rPr>
    </w:pPr>
    <w:r w:rsidRPr="005D7B4A">
      <w:rPr>
        <w:rFonts w:ascii="Cambria" w:hAnsi="Cambria"/>
        <w:sz w:val="24"/>
      </w:rPr>
      <w:t>Ms. Thibeault</w:t>
    </w:r>
    <w:r w:rsidRPr="005D7B4A">
      <w:rPr>
        <w:rFonts w:ascii="Cambria" w:hAnsi="Cambria"/>
        <w:sz w:val="24"/>
      </w:rPr>
      <w:tab/>
    </w:r>
    <w:r w:rsidRPr="005D7B4A">
      <w:rPr>
        <w:rFonts w:ascii="Cambria" w:hAnsi="Cambria"/>
        <w:sz w:val="24"/>
      </w:rPr>
      <w:tab/>
      <w:t>Room 291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A7E9E"/>
    <w:multiLevelType w:val="hybridMultilevel"/>
    <w:tmpl w:val="8AFC7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F65F6"/>
    <w:multiLevelType w:val="singleLevel"/>
    <w:tmpl w:val="D17298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8645F5E"/>
    <w:multiLevelType w:val="hybridMultilevel"/>
    <w:tmpl w:val="B078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26678"/>
    <w:multiLevelType w:val="hybridMultilevel"/>
    <w:tmpl w:val="C5E43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D8"/>
    <w:rsid w:val="00003B4B"/>
    <w:rsid w:val="00052257"/>
    <w:rsid w:val="00081594"/>
    <w:rsid w:val="000C19DB"/>
    <w:rsid w:val="000D15DF"/>
    <w:rsid w:val="000D6C98"/>
    <w:rsid w:val="000E5B11"/>
    <w:rsid w:val="00142734"/>
    <w:rsid w:val="00187D86"/>
    <w:rsid w:val="001A2D8E"/>
    <w:rsid w:val="001B3F01"/>
    <w:rsid w:val="001E534E"/>
    <w:rsid w:val="0020168A"/>
    <w:rsid w:val="00212421"/>
    <w:rsid w:val="00240B74"/>
    <w:rsid w:val="00251E88"/>
    <w:rsid w:val="002C103C"/>
    <w:rsid w:val="00340BC4"/>
    <w:rsid w:val="003503FE"/>
    <w:rsid w:val="00394D27"/>
    <w:rsid w:val="003D38DE"/>
    <w:rsid w:val="004F4EF5"/>
    <w:rsid w:val="00545369"/>
    <w:rsid w:val="00596697"/>
    <w:rsid w:val="00602A9D"/>
    <w:rsid w:val="006A137D"/>
    <w:rsid w:val="00725E0D"/>
    <w:rsid w:val="007729DE"/>
    <w:rsid w:val="00831D6E"/>
    <w:rsid w:val="0088435F"/>
    <w:rsid w:val="00910580"/>
    <w:rsid w:val="009527DB"/>
    <w:rsid w:val="00991401"/>
    <w:rsid w:val="00AD53DF"/>
    <w:rsid w:val="00B11C8B"/>
    <w:rsid w:val="00B71238"/>
    <w:rsid w:val="00B94A34"/>
    <w:rsid w:val="00BB60BD"/>
    <w:rsid w:val="00BC6C25"/>
    <w:rsid w:val="00BD0948"/>
    <w:rsid w:val="00BD2F06"/>
    <w:rsid w:val="00BE5B2D"/>
    <w:rsid w:val="00BF547B"/>
    <w:rsid w:val="00C748D8"/>
    <w:rsid w:val="00CA47D4"/>
    <w:rsid w:val="00CF7531"/>
    <w:rsid w:val="00DB41D8"/>
    <w:rsid w:val="00DC78D2"/>
    <w:rsid w:val="00DF2F58"/>
    <w:rsid w:val="00DF480E"/>
    <w:rsid w:val="00E34F41"/>
    <w:rsid w:val="00EA7201"/>
    <w:rsid w:val="00F63201"/>
    <w:rsid w:val="00F91716"/>
    <w:rsid w:val="00F93C96"/>
    <w:rsid w:val="00FD2C12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41D2"/>
  <w15:chartTrackingRefBased/>
  <w15:docId w15:val="{29210628-ED4C-4E98-A9F2-E9F596F0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1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1D8"/>
    <w:pPr>
      <w:ind w:left="720"/>
      <w:contextualSpacing/>
    </w:pPr>
  </w:style>
  <w:style w:type="paragraph" w:styleId="NoSpacing">
    <w:name w:val="No Spacing"/>
    <w:uiPriority w:val="1"/>
    <w:qFormat/>
    <w:rsid w:val="00DB41D8"/>
    <w:pPr>
      <w:spacing w:after="0" w:line="240" w:lineRule="auto"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DB41D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B41D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DB41D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DB4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1D8"/>
  </w:style>
  <w:style w:type="paragraph" w:styleId="Footer">
    <w:name w:val="footer"/>
    <w:basedOn w:val="Normal"/>
    <w:link w:val="FooterChar"/>
    <w:uiPriority w:val="99"/>
    <w:unhideWhenUsed/>
    <w:rsid w:val="00DB4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19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05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155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19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067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58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62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0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78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82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670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33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8667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16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52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011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806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08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180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43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358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26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thibeault@rcsd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thibeault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Thibeault, Sara</dc:creator>
  <cp:keywords/>
  <dc:description/>
  <cp:lastModifiedBy>Thibeault, Sara</cp:lastModifiedBy>
  <cp:revision>2</cp:revision>
  <dcterms:created xsi:type="dcterms:W3CDTF">2016-01-22T15:47:00Z</dcterms:created>
  <dcterms:modified xsi:type="dcterms:W3CDTF">2016-01-22T16:20:00Z</dcterms:modified>
</cp:coreProperties>
</file>